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35B3" w:rsidRDefault="00CB35B3" w:rsidP="00CB35B3">
      <w:pPr>
        <w:jc w:val="center"/>
        <w:rPr>
          <w:lang w:val="en-US"/>
        </w:rPr>
      </w:pPr>
    </w:p>
    <w:p w:rsidR="00CB35B3" w:rsidRDefault="00CB35B3" w:rsidP="00CB35B3">
      <w:pPr>
        <w:jc w:val="center"/>
        <w:rPr>
          <w:lang w:val="en-US"/>
        </w:rPr>
      </w:pPr>
    </w:p>
    <w:p w:rsidR="00CB35B3" w:rsidRDefault="00CB35B3" w:rsidP="00CB35B3">
      <w:pPr>
        <w:jc w:val="center"/>
        <w:rPr>
          <w:lang w:val="en-US"/>
        </w:rPr>
      </w:pPr>
    </w:p>
    <w:p w:rsidR="00CB35B3" w:rsidRDefault="00CB35B3" w:rsidP="00CB35B3">
      <w:pPr>
        <w:jc w:val="center"/>
        <w:rPr>
          <w:lang w:val="en-US"/>
        </w:rPr>
      </w:pPr>
    </w:p>
    <w:p w:rsidR="00CB35B3" w:rsidRDefault="00CB35B3" w:rsidP="00CB35B3">
      <w:pPr>
        <w:jc w:val="center"/>
        <w:rPr>
          <w:lang w:val="en-US"/>
        </w:rPr>
      </w:pPr>
    </w:p>
    <w:p w:rsidR="00CB35B3" w:rsidRDefault="00CB35B3" w:rsidP="00CB35B3">
      <w:pPr>
        <w:jc w:val="center"/>
        <w:rPr>
          <w:lang w:val="en-US"/>
        </w:rPr>
      </w:pPr>
    </w:p>
    <w:p w:rsidR="00FF69D5" w:rsidRDefault="00043F93" w:rsidP="00CB35B3">
      <w:pPr>
        <w:jc w:val="center"/>
        <w:rPr>
          <w:lang w:val="en-US"/>
        </w:rPr>
      </w:pPr>
      <w:r>
        <w:rPr>
          <w:lang w:val="en-US"/>
        </w:rPr>
        <w:t>Student</w:t>
      </w:r>
    </w:p>
    <w:p w:rsidR="00CB35B3" w:rsidRDefault="00043F93" w:rsidP="00CB35B3">
      <w:pPr>
        <w:jc w:val="center"/>
        <w:rPr>
          <w:lang w:val="en-US"/>
        </w:rPr>
      </w:pPr>
      <w:r>
        <w:rPr>
          <w:lang w:val="en-US"/>
        </w:rPr>
        <w:t>Institution</w:t>
      </w:r>
    </w:p>
    <w:p w:rsidR="00CB35B3" w:rsidRDefault="00043F93" w:rsidP="00CB35B3">
      <w:pPr>
        <w:jc w:val="center"/>
        <w:rPr>
          <w:lang w:val="en-US"/>
        </w:rPr>
      </w:pPr>
      <w:r>
        <w:rPr>
          <w:lang w:val="en-US"/>
        </w:rPr>
        <w:t>Course</w:t>
      </w:r>
    </w:p>
    <w:p w:rsidR="00CB35B3" w:rsidRDefault="00043F93" w:rsidP="00CB35B3">
      <w:pPr>
        <w:jc w:val="center"/>
        <w:rPr>
          <w:lang w:val="en-US"/>
        </w:rPr>
      </w:pPr>
      <w:r>
        <w:rPr>
          <w:lang w:val="en-US"/>
        </w:rPr>
        <w:t>Date</w:t>
      </w:r>
    </w:p>
    <w:p w:rsidR="00CB35B3" w:rsidRDefault="00043F93">
      <w:pPr>
        <w:rPr>
          <w:lang w:val="en-US"/>
        </w:rPr>
      </w:pPr>
      <w:r>
        <w:rPr>
          <w:lang w:val="en-US"/>
        </w:rPr>
        <w:br w:type="page"/>
      </w:r>
    </w:p>
    <w:p w:rsidR="00CB35B3" w:rsidRPr="00DA3A4E" w:rsidRDefault="00043F93" w:rsidP="00DA3A4E">
      <w:pPr>
        <w:pStyle w:val="ListParagraph"/>
        <w:numPr>
          <w:ilvl w:val="0"/>
          <w:numId w:val="1"/>
        </w:numPr>
        <w:rPr>
          <w:lang w:val="en-US"/>
        </w:rPr>
      </w:pPr>
      <w:r>
        <w:rPr>
          <w:lang w:val="en-US"/>
        </w:rPr>
        <w:lastRenderedPageBreak/>
        <w:t xml:space="preserve"> </w:t>
      </w:r>
      <w:proofErr w:type="gramStart"/>
      <w:r w:rsidRPr="00DA3A4E">
        <w:rPr>
          <w:lang w:val="en-US"/>
        </w:rPr>
        <w:t>critical</w:t>
      </w:r>
      <w:proofErr w:type="gramEnd"/>
      <w:r w:rsidRPr="00DA3A4E">
        <w:rPr>
          <w:lang w:val="en-US"/>
        </w:rPr>
        <w:t xml:space="preserve"> thinking is essential in any medical field. It is often obtained from the different circumstances you encounter every day while dealing with patients and emergencies that require prompt decision-making. It is crucial to person the responsibilities</w:t>
      </w:r>
      <w:r w:rsidRPr="00DA3A4E">
        <w:rPr>
          <w:lang w:val="en-US"/>
        </w:rPr>
        <w:t xml:space="preserve"> of a nurse according to the code of conduct while respecting the patient's decisions. By using critical thinking, I will analyze what </w:t>
      </w:r>
      <w:r w:rsidR="00AC5C9A" w:rsidRPr="00DA3A4E">
        <w:rPr>
          <w:lang w:val="en-US"/>
        </w:rPr>
        <w:t>patient’s</w:t>
      </w:r>
      <w:r w:rsidRPr="00DA3A4E">
        <w:rPr>
          <w:lang w:val="en-US"/>
        </w:rPr>
        <w:t xml:space="preserve"> wishes are to be respected and which circumstances ought no</w:t>
      </w:r>
      <w:r w:rsidR="00AC5C9A" w:rsidRPr="00DA3A4E">
        <w:rPr>
          <w:lang w:val="en-US"/>
        </w:rPr>
        <w:t>t</w:t>
      </w:r>
      <w:r w:rsidRPr="00DA3A4E">
        <w:rPr>
          <w:lang w:val="en-US"/>
        </w:rPr>
        <w:t xml:space="preserve"> to preserve life and improve patient outcomes. The</w:t>
      </w:r>
      <w:r w:rsidRPr="00DA3A4E">
        <w:rPr>
          <w:lang w:val="en-US"/>
        </w:rPr>
        <w:t xml:space="preserve"> effects of the patient might be due to medication is taken influencing their symptoms is vital to rule out any side effects of the drugs and provide patient history. </w:t>
      </w:r>
      <w:r w:rsidR="00AC5C9A" w:rsidRPr="00DA3A4E">
        <w:rPr>
          <w:lang w:val="en-US"/>
        </w:rPr>
        <w:t xml:space="preserve">Critical thinking will be one of the tools involved in the diagnosis and effective treatment of the patient. </w:t>
      </w:r>
      <w:r w:rsidR="00882826" w:rsidRPr="00DA3A4E">
        <w:rPr>
          <w:lang w:val="en-US"/>
        </w:rPr>
        <w:t xml:space="preserve">It will be handy to decide what action to be done to each patient depending on the patient history, medication, and lab works necessary for treatment. </w:t>
      </w:r>
    </w:p>
    <w:p w:rsidR="005449B8" w:rsidRDefault="00043F93" w:rsidP="00CB35B3">
      <w:pPr>
        <w:pStyle w:val="ListParagraph"/>
        <w:numPr>
          <w:ilvl w:val="0"/>
          <w:numId w:val="1"/>
        </w:numPr>
        <w:rPr>
          <w:lang w:val="en-US"/>
        </w:rPr>
      </w:pPr>
      <w:r>
        <w:rPr>
          <w:lang w:val="en-US"/>
        </w:rPr>
        <w:t xml:space="preserve">End of life </w:t>
      </w:r>
      <w:r w:rsidR="004D712B">
        <w:rPr>
          <w:lang w:val="en-US"/>
        </w:rPr>
        <w:t xml:space="preserve">and </w:t>
      </w:r>
      <w:r>
        <w:rPr>
          <w:lang w:val="en-US"/>
        </w:rPr>
        <w:t xml:space="preserve">decision-making </w:t>
      </w:r>
      <w:r w:rsidR="004D712B">
        <w:rPr>
          <w:lang w:val="en-US"/>
        </w:rPr>
        <w:t xml:space="preserve">is </w:t>
      </w:r>
      <w:r>
        <w:rPr>
          <w:lang w:val="en-US"/>
        </w:rPr>
        <w:t xml:space="preserve">a delicate topic where most nurses often find it </w:t>
      </w:r>
      <w:r>
        <w:rPr>
          <w:lang w:val="en-US"/>
        </w:rPr>
        <w:t>challenging to communicate with the family members</w:t>
      </w:r>
      <w:r w:rsidR="004D712B">
        <w:rPr>
          <w:lang w:val="en-US"/>
        </w:rPr>
        <w:t xml:space="preserve"> or the patient</w:t>
      </w:r>
      <w:r>
        <w:rPr>
          <w:lang w:val="en-US"/>
        </w:rPr>
        <w:t xml:space="preserve">. Life </w:t>
      </w:r>
      <w:r w:rsidR="000663A9">
        <w:rPr>
          <w:lang w:val="en-US"/>
        </w:rPr>
        <w:t xml:space="preserve">is sacred and </w:t>
      </w:r>
      <w:r w:rsidR="0045165B">
        <w:rPr>
          <w:lang w:val="en-US"/>
        </w:rPr>
        <w:t xml:space="preserve">often </w:t>
      </w:r>
      <w:r w:rsidR="004D712B">
        <w:rPr>
          <w:lang w:val="en-US"/>
        </w:rPr>
        <w:t xml:space="preserve">preserved by </w:t>
      </w:r>
      <w:r w:rsidR="000663A9">
        <w:rPr>
          <w:lang w:val="en-US"/>
        </w:rPr>
        <w:t>every means</w:t>
      </w:r>
      <w:r>
        <w:rPr>
          <w:lang w:val="en-US"/>
        </w:rPr>
        <w:t xml:space="preserve">. </w:t>
      </w:r>
      <w:r w:rsidR="000663A9">
        <w:rPr>
          <w:lang w:val="en-US"/>
        </w:rPr>
        <w:t xml:space="preserve">The end-of-life decision entails a medical decision made at the end of life to aid in shortening life. </w:t>
      </w:r>
      <w:r w:rsidR="004D712B">
        <w:rPr>
          <w:lang w:val="en-US"/>
        </w:rPr>
        <w:t xml:space="preserve">It is one of the significant factors attributed to nurse burnouts and applied to </w:t>
      </w:r>
      <w:r>
        <w:rPr>
          <w:lang w:val="en-US"/>
        </w:rPr>
        <w:t xml:space="preserve">a </w:t>
      </w:r>
      <w:r w:rsidR="000663A9">
        <w:rPr>
          <w:lang w:val="en-US"/>
        </w:rPr>
        <w:t>severely</w:t>
      </w:r>
      <w:r>
        <w:rPr>
          <w:lang w:val="en-US"/>
        </w:rPr>
        <w:t xml:space="preserve"> ill-defined patient as vegetative state, or their chances of survival are less with lots of pain. </w:t>
      </w:r>
      <w:r w:rsidR="0045165B">
        <w:rPr>
          <w:lang w:val="en-US"/>
        </w:rPr>
        <w:t xml:space="preserve">Such decision often requires the patient to exercise autonomy on their decision-making capacity and need surrogate when they are unable. </w:t>
      </w:r>
      <w:r w:rsidR="004D712B">
        <w:rPr>
          <w:lang w:val="en-US"/>
        </w:rPr>
        <w:t>Different perceptions and cultures across other parts tend to differ from the guidelines provided to guide the process from tradition</w:t>
      </w:r>
      <w:r>
        <w:rPr>
          <w:lang w:val="en-US"/>
        </w:rPr>
        <w:t>al</w:t>
      </w:r>
      <w:r w:rsidR="004D712B">
        <w:rPr>
          <w:lang w:val="en-US"/>
        </w:rPr>
        <w:t xml:space="preserve"> and Christian perspectives. </w:t>
      </w:r>
      <w:r w:rsidR="0045165B">
        <w:rPr>
          <w:lang w:val="en-US"/>
        </w:rPr>
        <w:t xml:space="preserve"> </w:t>
      </w:r>
      <w:r>
        <w:rPr>
          <w:lang w:val="en-US"/>
        </w:rPr>
        <w:t>It is crucial to explain the patient's condition and we</w:t>
      </w:r>
      <w:r>
        <w:rPr>
          <w:lang w:val="en-US"/>
        </w:rPr>
        <w:t xml:space="preserve">igh out the probability of survival and costs with the impact of the suggested decision. It is essential to involve the family and seek consent before initiating the process. </w:t>
      </w:r>
    </w:p>
    <w:p w:rsidR="00CB35B3" w:rsidRPr="005B63CA" w:rsidRDefault="00043F93" w:rsidP="005E503C">
      <w:pPr>
        <w:pStyle w:val="ListParagraph"/>
        <w:numPr>
          <w:ilvl w:val="0"/>
          <w:numId w:val="1"/>
        </w:numPr>
        <w:rPr>
          <w:lang w:val="en-US"/>
        </w:rPr>
      </w:pPr>
      <w:r w:rsidRPr="005B63CA">
        <w:rPr>
          <w:lang w:val="en-US"/>
        </w:rPr>
        <w:lastRenderedPageBreak/>
        <w:t>The significant points obtained from the study are ethical consideration and pat</w:t>
      </w:r>
      <w:r w:rsidRPr="005B63CA">
        <w:rPr>
          <w:lang w:val="en-US"/>
        </w:rPr>
        <w:t xml:space="preserve">ient assessment. </w:t>
      </w:r>
      <w:r w:rsidR="005B63CA" w:rsidRPr="005B63CA">
        <w:rPr>
          <w:lang w:val="en-US"/>
        </w:rPr>
        <w:t xml:space="preserve">It is vital to honor patient requests such as they do no resuscitate tattoo but equally consider the age of the patient and medical conditions basing on the patient records. For instance, the patient was sixteen years old. It would be essential to ignore the tattoo and proceed with resuscitation. </w:t>
      </w:r>
      <w:r w:rsidRPr="005B63CA">
        <w:rPr>
          <w:lang w:val="en-US"/>
        </w:rPr>
        <w:t xml:space="preserve"> </w:t>
      </w:r>
      <w:r w:rsidR="005B63CA" w:rsidRPr="005B63CA">
        <w:rPr>
          <w:lang w:val="en-US"/>
        </w:rPr>
        <w:t xml:space="preserve">Assessment of patient records is crucial </w:t>
      </w:r>
      <w:r w:rsidR="007A5F3D">
        <w:rPr>
          <w:lang w:val="en-US"/>
        </w:rPr>
        <w:t xml:space="preserve">to </w:t>
      </w:r>
      <w:r w:rsidR="005B63CA" w:rsidRPr="005B63CA">
        <w:rPr>
          <w:lang w:val="en-US"/>
        </w:rPr>
        <w:t xml:space="preserve">analyses patient medication and history </w:t>
      </w:r>
      <w:r w:rsidR="005B63CA">
        <w:rPr>
          <w:lang w:val="en-US"/>
        </w:rPr>
        <w:t xml:space="preserve">that is critical in treating the patient's current </w:t>
      </w:r>
      <w:r w:rsidR="007A5F3D">
        <w:rPr>
          <w:lang w:val="en-US"/>
        </w:rPr>
        <w:t xml:space="preserve">symptoms. I would have done therapeutic drug monitoring on the cardiac drug and establish a patient individualized treatment plan basin on the signs and medication. It is also essential to monitor the patient vitals every 30 minutes and glucose concentration to prevent hypoglycemia and patient death. It is equally critical to involve every medical personnel in analyzing the patient's results and identifying the specific challenges from medication to laboratory investigations. </w:t>
      </w:r>
      <w:bookmarkStart w:id="0" w:name="_GoBack"/>
      <w:bookmarkEnd w:id="0"/>
    </w:p>
    <w:sectPr w:rsidR="00CB35B3" w:rsidRPr="005B63CA">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322469"/>
    <w:multiLevelType w:val="hybridMultilevel"/>
    <w:tmpl w:val="9C12D2E8"/>
    <w:lvl w:ilvl="0" w:tplc="6700FD2E">
      <w:start w:val="1"/>
      <w:numFmt w:val="decimal"/>
      <w:lvlText w:val="%1."/>
      <w:lvlJc w:val="left"/>
      <w:pPr>
        <w:ind w:left="720" w:hanging="360"/>
      </w:pPr>
      <w:rPr>
        <w:rFonts w:hint="default"/>
      </w:rPr>
    </w:lvl>
    <w:lvl w:ilvl="1" w:tplc="650CD77C" w:tentative="1">
      <w:start w:val="1"/>
      <w:numFmt w:val="lowerLetter"/>
      <w:lvlText w:val="%2."/>
      <w:lvlJc w:val="left"/>
      <w:pPr>
        <w:ind w:left="1440" w:hanging="360"/>
      </w:pPr>
    </w:lvl>
    <w:lvl w:ilvl="2" w:tplc="71624C2C" w:tentative="1">
      <w:start w:val="1"/>
      <w:numFmt w:val="lowerRoman"/>
      <w:lvlText w:val="%3."/>
      <w:lvlJc w:val="right"/>
      <w:pPr>
        <w:ind w:left="2160" w:hanging="180"/>
      </w:pPr>
    </w:lvl>
    <w:lvl w:ilvl="3" w:tplc="A66E58D2" w:tentative="1">
      <w:start w:val="1"/>
      <w:numFmt w:val="decimal"/>
      <w:lvlText w:val="%4."/>
      <w:lvlJc w:val="left"/>
      <w:pPr>
        <w:ind w:left="2880" w:hanging="360"/>
      </w:pPr>
    </w:lvl>
    <w:lvl w:ilvl="4" w:tplc="D8828596" w:tentative="1">
      <w:start w:val="1"/>
      <w:numFmt w:val="lowerLetter"/>
      <w:lvlText w:val="%5."/>
      <w:lvlJc w:val="left"/>
      <w:pPr>
        <w:ind w:left="3600" w:hanging="360"/>
      </w:pPr>
    </w:lvl>
    <w:lvl w:ilvl="5" w:tplc="33A6D3C0" w:tentative="1">
      <w:start w:val="1"/>
      <w:numFmt w:val="lowerRoman"/>
      <w:lvlText w:val="%6."/>
      <w:lvlJc w:val="right"/>
      <w:pPr>
        <w:ind w:left="4320" w:hanging="180"/>
      </w:pPr>
    </w:lvl>
    <w:lvl w:ilvl="6" w:tplc="EAD4777E" w:tentative="1">
      <w:start w:val="1"/>
      <w:numFmt w:val="decimal"/>
      <w:lvlText w:val="%7."/>
      <w:lvlJc w:val="left"/>
      <w:pPr>
        <w:ind w:left="5040" w:hanging="360"/>
      </w:pPr>
    </w:lvl>
    <w:lvl w:ilvl="7" w:tplc="A0BE2EAC" w:tentative="1">
      <w:start w:val="1"/>
      <w:numFmt w:val="lowerLetter"/>
      <w:lvlText w:val="%8."/>
      <w:lvlJc w:val="left"/>
      <w:pPr>
        <w:ind w:left="5760" w:hanging="360"/>
      </w:pPr>
    </w:lvl>
    <w:lvl w:ilvl="8" w:tplc="FCDAC516"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35B3"/>
    <w:rsid w:val="00043F93"/>
    <w:rsid w:val="000663A9"/>
    <w:rsid w:val="0045165B"/>
    <w:rsid w:val="004D712B"/>
    <w:rsid w:val="005449B8"/>
    <w:rsid w:val="005B63CA"/>
    <w:rsid w:val="005E503C"/>
    <w:rsid w:val="007A5F3D"/>
    <w:rsid w:val="00882826"/>
    <w:rsid w:val="00AC5C9A"/>
    <w:rsid w:val="00CB35B3"/>
    <w:rsid w:val="00DA3A4E"/>
    <w:rsid w:val="00FF69D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0D4FB"/>
  <w15:chartTrackingRefBased/>
  <w15:docId w15:val="{39A7614D-39F3-49E9-AA43-D83FD888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ZW" w:eastAsia="en-US" w:bidi="ar-SA"/>
      </w:rPr>
    </w:rPrDefault>
    <w:pPrDefault>
      <w:pPr>
        <w:spacing w:after="160" w:line="48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3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2021-06-25T13:59:00Z</dcterms:created>
  <dcterms:modified xsi:type="dcterms:W3CDTF">2021-06-25T15:09:00Z</dcterms:modified>
</cp:coreProperties>
</file>